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ayout w:type="fixed"/>
        <w:tblLook w:val="01E0"/>
      </w:tblPr>
      <w:tblGrid>
        <w:gridCol w:w="9214"/>
      </w:tblGrid>
      <w:tr w:rsidR="00C356AC" w:rsidTr="00825CD5">
        <w:tc>
          <w:tcPr>
            <w:tcW w:w="9214" w:type="dxa"/>
          </w:tcPr>
          <w:p w:rsidR="00C356AC" w:rsidRPr="00425700" w:rsidRDefault="00133275" w:rsidP="00825CD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19050" t="0" r="0" b="0"/>
                  <wp:wrapThrough wrapText="bothSides">
                    <wp:wrapPolygon edited="0">
                      <wp:start x="-552" y="0"/>
                      <wp:lineTo x="-552" y="21058"/>
                      <wp:lineTo x="21545" y="21058"/>
                      <wp:lineTo x="21545" y="0"/>
                      <wp:lineTo x="-552" y="0"/>
                    </wp:wrapPolygon>
                  </wp:wrapThrough>
                  <wp:docPr id="2" name="Рисунок 3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56AC" w:rsidRPr="00425700" w:rsidRDefault="00C356AC" w:rsidP="00825CD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C356AC" w:rsidRPr="00425700" w:rsidRDefault="00C356AC" w:rsidP="00825CD5">
            <w:pPr>
              <w:jc w:val="center"/>
              <w:rPr>
                <w:b/>
                <w:sz w:val="24"/>
                <w:szCs w:val="24"/>
              </w:rPr>
            </w:pPr>
          </w:p>
          <w:p w:rsidR="00C356AC" w:rsidRPr="00425700" w:rsidRDefault="00C356AC" w:rsidP="00825CD5">
            <w:pPr>
              <w:jc w:val="center"/>
              <w:rPr>
                <w:b/>
                <w:sz w:val="24"/>
                <w:szCs w:val="24"/>
              </w:rPr>
            </w:pPr>
          </w:p>
          <w:p w:rsidR="00C356AC" w:rsidRPr="00425700" w:rsidRDefault="00C356AC" w:rsidP="00825CD5">
            <w:pPr>
              <w:jc w:val="center"/>
              <w:rPr>
                <w:b/>
                <w:szCs w:val="28"/>
              </w:rPr>
            </w:pPr>
          </w:p>
          <w:p w:rsidR="00C356AC" w:rsidRPr="00A521D8" w:rsidRDefault="00C356AC" w:rsidP="00825CD5">
            <w:pPr>
              <w:jc w:val="center"/>
              <w:rPr>
                <w:b/>
                <w:sz w:val="32"/>
                <w:szCs w:val="32"/>
              </w:rPr>
            </w:pPr>
            <w:r w:rsidRPr="00A521D8">
              <w:rPr>
                <w:b/>
                <w:sz w:val="32"/>
                <w:szCs w:val="32"/>
              </w:rPr>
              <w:t>АДМИНИСТРАЦИЯ</w:t>
            </w:r>
          </w:p>
          <w:p w:rsidR="00C356AC" w:rsidRDefault="00C356AC" w:rsidP="00825CD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C356AC" w:rsidRPr="009066F5" w:rsidRDefault="00C356AC" w:rsidP="00825CD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C356AC" w:rsidRPr="00720F93" w:rsidRDefault="00C356AC" w:rsidP="00825CD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C356AC" w:rsidRPr="00720F93" w:rsidRDefault="00C356AC" w:rsidP="00825CD5">
            <w:pPr>
              <w:jc w:val="center"/>
              <w:rPr>
                <w:sz w:val="16"/>
                <w:szCs w:val="16"/>
              </w:rPr>
            </w:pPr>
          </w:p>
          <w:p w:rsidR="00C356AC" w:rsidRPr="009066F5" w:rsidRDefault="00C356AC" w:rsidP="00825CD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C356AC" w:rsidRPr="00720F93" w:rsidRDefault="00C356AC" w:rsidP="00825CD5">
            <w:pPr>
              <w:jc w:val="center"/>
              <w:rPr>
                <w:sz w:val="20"/>
                <w:lang w:val="en-US"/>
              </w:rPr>
            </w:pPr>
          </w:p>
          <w:p w:rsidR="00C356AC" w:rsidRPr="00720F93" w:rsidRDefault="00C356AC" w:rsidP="00825CD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</w:t>
            </w:r>
            <w:r w:rsidR="00CC01BB">
              <w:rPr>
                <w:sz w:val="24"/>
              </w:rPr>
              <w:t>11.07.12</w:t>
            </w:r>
            <w:r w:rsidRPr="00720F93">
              <w:rPr>
                <w:sz w:val="24"/>
                <w:lang w:val="en-US"/>
              </w:rPr>
              <w:t>______________№_____</w:t>
            </w:r>
            <w:r w:rsidR="00CC01BB">
              <w:rPr>
                <w:sz w:val="24"/>
              </w:rPr>
              <w:t>712</w:t>
            </w:r>
            <w:r w:rsidRPr="00720F93">
              <w:rPr>
                <w:sz w:val="24"/>
                <w:lang w:val="en-US"/>
              </w:rPr>
              <w:t>___</w:t>
            </w:r>
            <w:r>
              <w:rPr>
                <w:sz w:val="24"/>
              </w:rPr>
              <w:t>___</w:t>
            </w:r>
          </w:p>
          <w:p w:rsidR="00C356AC" w:rsidRDefault="00C356AC" w:rsidP="00825CD5">
            <w:pPr>
              <w:jc w:val="center"/>
              <w:rPr>
                <w:sz w:val="24"/>
              </w:rPr>
            </w:pPr>
          </w:p>
          <w:p w:rsidR="00C356AC" w:rsidRDefault="00C356AC" w:rsidP="00825CD5">
            <w:pPr>
              <w:jc w:val="center"/>
            </w:pPr>
          </w:p>
        </w:tc>
      </w:tr>
    </w:tbl>
    <w:p w:rsidR="00C356AC" w:rsidRDefault="00C356AC" w:rsidP="00C356AC">
      <w:pPr>
        <w:spacing w:line="318" w:lineRule="atLeast"/>
        <w:jc w:val="center"/>
        <w:rPr>
          <w:szCs w:val="28"/>
        </w:rPr>
      </w:pPr>
      <w:r w:rsidRPr="001E6A30">
        <w:rPr>
          <w:szCs w:val="28"/>
        </w:rPr>
        <w:t>О</w:t>
      </w:r>
      <w:r>
        <w:rPr>
          <w:szCs w:val="28"/>
        </w:rPr>
        <w:t>б</w:t>
      </w:r>
      <w:r w:rsidRPr="001E6A30">
        <w:rPr>
          <w:szCs w:val="28"/>
        </w:rPr>
        <w:t xml:space="preserve"> </w:t>
      </w:r>
      <w:r>
        <w:rPr>
          <w:szCs w:val="28"/>
        </w:rPr>
        <w:t>утверждении П</w:t>
      </w:r>
      <w:r w:rsidRPr="001E6A30">
        <w:rPr>
          <w:szCs w:val="28"/>
        </w:rPr>
        <w:t>орядк</w:t>
      </w:r>
      <w:r>
        <w:rPr>
          <w:szCs w:val="28"/>
        </w:rPr>
        <w:t>а</w:t>
      </w:r>
      <w:r w:rsidRPr="001E6A30">
        <w:rPr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администрации  муниципального района Пестравский</w:t>
      </w:r>
      <w:r>
        <w:rPr>
          <w:szCs w:val="28"/>
        </w:rPr>
        <w:t>, его супруга (супруги) и несовершеннолетних детей на официальном Интернет-сайте муниципального района Пестравский и предоставления этих сведений средствам массовой информации для опубликования</w:t>
      </w:r>
    </w:p>
    <w:p w:rsidR="00C356AC" w:rsidRPr="001E6A30" w:rsidRDefault="00C356AC" w:rsidP="00C356AC">
      <w:pPr>
        <w:spacing w:line="318" w:lineRule="atLeast"/>
        <w:jc w:val="center"/>
        <w:rPr>
          <w:szCs w:val="28"/>
        </w:rPr>
      </w:pPr>
    </w:p>
    <w:p w:rsidR="00C356AC" w:rsidRDefault="00C356AC" w:rsidP="00C356AC">
      <w:pPr>
        <w:spacing w:line="318" w:lineRule="atLeast"/>
        <w:jc w:val="both"/>
        <w:rPr>
          <w:szCs w:val="28"/>
        </w:rPr>
      </w:pPr>
      <w:r w:rsidRPr="001E6A30">
        <w:rPr>
          <w:szCs w:val="28"/>
        </w:rPr>
        <w:t xml:space="preserve">     В соответствии со статьей 8 Федерального закона от 25.12.2008 № 273-ФЗ «О противодействии коррупции»</w:t>
      </w:r>
      <w:r>
        <w:rPr>
          <w:szCs w:val="28"/>
        </w:rPr>
        <w:t>, руководствуясь</w:t>
      </w:r>
      <w:r w:rsidRPr="001E6A30">
        <w:rPr>
          <w:szCs w:val="28"/>
        </w:rPr>
        <w:t xml:space="preserve"> Указом Президента Российской Федерации от 18.05.2009 № 561 «Об утверждении порядка размещения сведений о доходах, об имуществе и обязательствах имущественного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  <w:r>
        <w:rPr>
          <w:szCs w:val="28"/>
        </w:rPr>
        <w:t xml:space="preserve">статьями 44, 45 Устава, </w:t>
      </w:r>
      <w:r w:rsidRPr="001E6A30">
        <w:rPr>
          <w:szCs w:val="28"/>
        </w:rPr>
        <w:t>администрация му</w:t>
      </w:r>
      <w:r>
        <w:rPr>
          <w:szCs w:val="28"/>
        </w:rPr>
        <w:t>ниципального района Пестравский ПОСТА</w:t>
      </w:r>
      <w:r w:rsidRPr="001E6A30">
        <w:rPr>
          <w:szCs w:val="28"/>
        </w:rPr>
        <w:t>НОВЛЯЕТ:</w:t>
      </w:r>
    </w:p>
    <w:p w:rsidR="00C356AC" w:rsidRPr="001E6A30" w:rsidRDefault="00C356AC" w:rsidP="00C356AC">
      <w:pPr>
        <w:spacing w:line="318" w:lineRule="atLeast"/>
        <w:jc w:val="both"/>
        <w:rPr>
          <w:szCs w:val="28"/>
        </w:rPr>
      </w:pPr>
      <w:r>
        <w:rPr>
          <w:szCs w:val="28"/>
        </w:rPr>
        <w:t xml:space="preserve">1. </w:t>
      </w:r>
      <w:r w:rsidRPr="001E6A30">
        <w:rPr>
          <w:szCs w:val="28"/>
        </w:rPr>
        <w:t xml:space="preserve"> Утвердить </w:t>
      </w:r>
      <w:r>
        <w:rPr>
          <w:szCs w:val="28"/>
        </w:rPr>
        <w:t>Порядок</w:t>
      </w:r>
      <w:r w:rsidRPr="001E6A30">
        <w:rPr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администрации  муниципального района Пестравский</w:t>
      </w:r>
      <w:r>
        <w:rPr>
          <w:szCs w:val="28"/>
        </w:rPr>
        <w:t xml:space="preserve">, его супруга (супруги) и несовершеннолетних детей на официальном </w:t>
      </w:r>
      <w:r>
        <w:rPr>
          <w:szCs w:val="28"/>
        </w:rPr>
        <w:lastRenderedPageBreak/>
        <w:t>Интернет-сайте муниципального района Пестравский и предоставления этих сведений средствам массовой информации для опубликования (Приложение №1).</w:t>
      </w:r>
    </w:p>
    <w:p w:rsidR="00C356AC" w:rsidRDefault="00C356AC" w:rsidP="00C356AC">
      <w:pPr>
        <w:spacing w:line="318" w:lineRule="atLeast"/>
        <w:jc w:val="both"/>
        <w:rPr>
          <w:szCs w:val="28"/>
        </w:rPr>
      </w:pPr>
      <w:r w:rsidRPr="001E6A30">
        <w:rPr>
          <w:szCs w:val="28"/>
        </w:rPr>
        <w:t>2.</w:t>
      </w:r>
      <w:r>
        <w:rPr>
          <w:szCs w:val="28"/>
        </w:rPr>
        <w:t xml:space="preserve"> Опубликовать данное постановление в районной газете «Степь» и разместить на официальном Интернет-сайте муниципального района Пестравский.</w:t>
      </w:r>
      <w:r w:rsidRPr="001E6A30">
        <w:rPr>
          <w:szCs w:val="28"/>
        </w:rPr>
        <w:t xml:space="preserve"> </w:t>
      </w:r>
    </w:p>
    <w:p w:rsidR="00C356AC" w:rsidRPr="001E6A30" w:rsidRDefault="00C356AC" w:rsidP="00C356AC">
      <w:pPr>
        <w:spacing w:line="318" w:lineRule="atLeast"/>
        <w:jc w:val="both"/>
        <w:rPr>
          <w:szCs w:val="28"/>
        </w:rPr>
      </w:pPr>
      <w:r w:rsidRPr="001E6A30">
        <w:rPr>
          <w:szCs w:val="28"/>
        </w:rPr>
        <w:t>3. Контроль за выполнением настоящего постановления возложить на  заместителя Главы муниципального района по</w:t>
      </w:r>
      <w:r>
        <w:rPr>
          <w:szCs w:val="28"/>
        </w:rPr>
        <w:t xml:space="preserve"> </w:t>
      </w:r>
      <w:r w:rsidRPr="001E6A30">
        <w:rPr>
          <w:szCs w:val="28"/>
        </w:rPr>
        <w:t>взаимодействию с органами государственной власти, органами местного самоуправления в обеспечении общественной безопасности Семдянова В.А.</w:t>
      </w:r>
    </w:p>
    <w:p w:rsidR="00C356AC" w:rsidRPr="001E6A30" w:rsidRDefault="00C356AC" w:rsidP="00C356AC">
      <w:pPr>
        <w:spacing w:line="318" w:lineRule="atLeast"/>
        <w:jc w:val="both"/>
        <w:rPr>
          <w:szCs w:val="28"/>
        </w:rPr>
      </w:pPr>
    </w:p>
    <w:p w:rsidR="00C356AC" w:rsidRPr="001E6A30" w:rsidRDefault="00C356AC" w:rsidP="00C356AC">
      <w:pPr>
        <w:spacing w:line="318" w:lineRule="atLeast"/>
        <w:jc w:val="both"/>
        <w:rPr>
          <w:szCs w:val="28"/>
        </w:rPr>
      </w:pPr>
      <w:r>
        <w:rPr>
          <w:szCs w:val="28"/>
        </w:rPr>
        <w:t>И.о. Главы</w:t>
      </w:r>
      <w:r w:rsidRPr="001E6A30">
        <w:rPr>
          <w:szCs w:val="28"/>
        </w:rPr>
        <w:t xml:space="preserve"> муниципального района Пестравский             </w:t>
      </w:r>
      <w:r>
        <w:rPr>
          <w:szCs w:val="28"/>
        </w:rPr>
        <w:t xml:space="preserve">      А.В.Имангулов</w:t>
      </w:r>
    </w:p>
    <w:p w:rsidR="00C356AC" w:rsidRPr="001E6A30" w:rsidRDefault="00C356AC" w:rsidP="00C356AC">
      <w:pPr>
        <w:spacing w:line="318" w:lineRule="atLeast"/>
        <w:jc w:val="both"/>
        <w:rPr>
          <w:sz w:val="20"/>
        </w:rPr>
      </w:pPr>
      <w:r w:rsidRPr="001E6A30">
        <w:rPr>
          <w:sz w:val="20"/>
        </w:rPr>
        <w:t>Семдянов В.А. 2-14-70</w:t>
      </w:r>
    </w:p>
    <w:p w:rsidR="00C356AC" w:rsidRPr="001E6A30" w:rsidRDefault="00C356AC" w:rsidP="00C356AC">
      <w:pPr>
        <w:spacing w:line="318" w:lineRule="atLeast"/>
        <w:ind w:left="4683"/>
        <w:jc w:val="both"/>
        <w:rPr>
          <w:szCs w:val="28"/>
        </w:rPr>
      </w:pPr>
    </w:p>
    <w:p w:rsidR="00C356AC" w:rsidRPr="001E6A30" w:rsidRDefault="00C356AC" w:rsidP="00C356AC">
      <w:pPr>
        <w:rPr>
          <w:szCs w:val="28"/>
          <w:lang w:eastAsia="en-U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963"/>
        <w:gridCol w:w="107"/>
      </w:tblGrid>
      <w:tr w:rsidR="00C356AC" w:rsidRPr="001E6A30" w:rsidTr="00825CD5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63"/>
            </w:tblGrid>
            <w:tr w:rsidR="00C356AC" w:rsidRPr="001E6A30" w:rsidTr="00825CD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4" w:space="0" w:color="FFFFFF"/>
                    <w:left w:val="nil"/>
                    <w:bottom w:val="nil"/>
                    <w:right w:val="nil"/>
                  </w:tcBorders>
                  <w:tcMar>
                    <w:top w:w="64" w:type="dxa"/>
                    <w:left w:w="64" w:type="dxa"/>
                    <w:bottom w:w="64" w:type="dxa"/>
                    <w:right w:w="64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35"/>
                  </w:tblGrid>
                  <w:tr w:rsidR="00C356AC" w:rsidRPr="001E6A30" w:rsidTr="00825CD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06" w:type="dxa"/>
                          <w:bottom w:w="15" w:type="dxa"/>
                          <w:right w:w="106" w:type="dxa"/>
                        </w:tcMar>
                      </w:tcPr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</w:rPr>
                        </w:pP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</w:rPr>
                        </w:pP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</w:rPr>
                        </w:pP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</w:rPr>
                        </w:pP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</w:rPr>
                        </w:pP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</w:rPr>
                        </w:pP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</w:rPr>
                        </w:pP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</w:rPr>
                        </w:pP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</w:rPr>
                        </w:pP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</w:rPr>
                        </w:pP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</w:rPr>
                        </w:pPr>
                      </w:p>
                      <w:p w:rsidR="00C356AC" w:rsidRDefault="00C356AC" w:rsidP="00825CD5">
                        <w:pPr>
                          <w:spacing w:line="318" w:lineRule="atLeast"/>
                          <w:ind w:left="4683"/>
                          <w:jc w:val="right"/>
                          <w:rPr>
                            <w:szCs w:val="28"/>
                          </w:rPr>
                        </w:pPr>
                      </w:p>
                      <w:p w:rsidR="00C356AC" w:rsidRDefault="00C356AC" w:rsidP="00825CD5">
                        <w:pPr>
                          <w:spacing w:line="318" w:lineRule="atLeast"/>
                          <w:ind w:left="4683"/>
                          <w:jc w:val="right"/>
                          <w:rPr>
                            <w:szCs w:val="28"/>
                          </w:rPr>
                        </w:pPr>
                      </w:p>
                      <w:p w:rsidR="00C356AC" w:rsidRDefault="00C356AC" w:rsidP="00825CD5">
                        <w:pPr>
                          <w:spacing w:line="318" w:lineRule="atLeast"/>
                          <w:ind w:left="4683"/>
                          <w:jc w:val="right"/>
                          <w:rPr>
                            <w:szCs w:val="28"/>
                          </w:rPr>
                        </w:pPr>
                      </w:p>
                      <w:p w:rsidR="00C356AC" w:rsidRDefault="00C356AC" w:rsidP="00825CD5">
                        <w:pPr>
                          <w:spacing w:line="318" w:lineRule="atLeast"/>
                          <w:ind w:left="4683"/>
                          <w:jc w:val="right"/>
                          <w:rPr>
                            <w:szCs w:val="28"/>
                          </w:rPr>
                        </w:pPr>
                      </w:p>
                      <w:p w:rsidR="00C356AC" w:rsidRDefault="00C356AC" w:rsidP="00825CD5">
                        <w:pPr>
                          <w:spacing w:line="318" w:lineRule="atLeast"/>
                          <w:ind w:left="4683"/>
                          <w:jc w:val="right"/>
                          <w:rPr>
                            <w:szCs w:val="28"/>
                          </w:rPr>
                        </w:pPr>
                      </w:p>
                      <w:p w:rsidR="00C356AC" w:rsidRDefault="00C356AC" w:rsidP="00825CD5">
                        <w:pPr>
                          <w:spacing w:line="318" w:lineRule="atLeast"/>
                          <w:ind w:left="4683"/>
                          <w:jc w:val="right"/>
                          <w:rPr>
                            <w:szCs w:val="28"/>
                          </w:rPr>
                        </w:pP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left="4683"/>
                          <w:jc w:val="right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lastRenderedPageBreak/>
                          <w:t>П</w:t>
                        </w:r>
                        <w:r w:rsidRPr="001E6A30">
                          <w:rPr>
                            <w:szCs w:val="28"/>
                          </w:rPr>
                          <w:t>риложение</w:t>
                        </w:r>
                        <w:r>
                          <w:rPr>
                            <w:szCs w:val="28"/>
                          </w:rPr>
                          <w:t>№1</w:t>
                        </w:r>
                        <w:r w:rsidRPr="001E6A30">
                          <w:rPr>
                            <w:szCs w:val="28"/>
                          </w:rPr>
                          <w:br/>
                          <w:t>к постановлению администрации</w:t>
                        </w:r>
                        <w:r w:rsidRPr="001E6A30">
                          <w:rPr>
                            <w:szCs w:val="28"/>
                          </w:rPr>
                          <w:br/>
                          <w:t>муниципального района Пестравский</w:t>
                        </w:r>
                      </w:p>
                      <w:p w:rsidR="00C356AC" w:rsidRPr="00B60558" w:rsidRDefault="00C356AC" w:rsidP="00825CD5">
                        <w:pPr>
                          <w:spacing w:line="318" w:lineRule="atLeast"/>
                          <w:ind w:left="4683"/>
                          <w:jc w:val="both"/>
                          <w:rPr>
                            <w:szCs w:val="28"/>
                            <w:u w:val="single"/>
                          </w:rPr>
                        </w:pPr>
                        <w:r>
                          <w:rPr>
                            <w:szCs w:val="28"/>
                          </w:rPr>
                          <w:t xml:space="preserve">   </w:t>
                        </w:r>
                        <w:r w:rsidRPr="001E6A30">
                          <w:rPr>
                            <w:szCs w:val="28"/>
                          </w:rPr>
                          <w:t xml:space="preserve"> от </w:t>
                        </w:r>
                        <w:r w:rsidRPr="00B60558">
                          <w:rPr>
                            <w:szCs w:val="28"/>
                            <w:u w:val="single"/>
                          </w:rPr>
                          <w:t xml:space="preserve">                    </w:t>
                        </w:r>
                        <w:r w:rsidRPr="001E6A30">
                          <w:rPr>
                            <w:szCs w:val="28"/>
                          </w:rPr>
                          <w:t>№</w:t>
                        </w:r>
                        <w:r>
                          <w:rPr>
                            <w:szCs w:val="28"/>
                          </w:rPr>
                          <w:t>____</w:t>
                        </w:r>
                      </w:p>
                      <w:p w:rsidR="00C356AC" w:rsidRDefault="00C356AC" w:rsidP="00825CD5">
                        <w:pPr>
                          <w:spacing w:line="318" w:lineRule="atLeast"/>
                          <w:jc w:val="center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Порядок</w:t>
                        </w:r>
                        <w:r w:rsidRPr="001E6A30">
                          <w:rPr>
                            <w:szCs w:val="28"/>
                          </w:rPr>
                          <w:t xml:space="preserve"> </w:t>
                        </w:r>
                      </w:p>
                      <w:p w:rsidR="00C356AC" w:rsidRDefault="00C356AC" w:rsidP="00825CD5">
                        <w:pPr>
                          <w:spacing w:line="318" w:lineRule="atLeast"/>
                          <w:jc w:val="center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размещения сведений о доходах, об имуществе и обязательствах имущественного характера муниципальных служащих администрации  муниципального района Пестравский</w:t>
                        </w:r>
                        <w:r>
                          <w:rPr>
                            <w:szCs w:val="28"/>
                          </w:rPr>
                          <w:t>, его супруга (супруги) и несовершеннолетних детей на официальном Интернет-сайте муниципального района Пестравский и предоставления этих сведений средствам массовой информации для опубликования</w:t>
                        </w:r>
                        <w:r w:rsidRPr="001E6A30">
                          <w:rPr>
                            <w:szCs w:val="28"/>
                          </w:rPr>
                          <w:t xml:space="preserve"> (далее - Порядок)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jc w:val="center"/>
                          <w:rPr>
                            <w:szCs w:val="28"/>
                          </w:rPr>
                        </w:pPr>
                      </w:p>
                      <w:p w:rsidR="00C356AC" w:rsidRDefault="00C356AC" w:rsidP="00825CD5">
                        <w:pPr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1. Настоящим Порядком устанавливается обязанность</w:t>
                        </w:r>
                        <w:r>
                          <w:rPr>
                            <w:szCs w:val="28"/>
                          </w:rPr>
                          <w:t xml:space="preserve"> муниципальных служащих осуществляющих кадровую работу в</w:t>
                        </w:r>
                        <w:r w:rsidRPr="001E6A30">
                          <w:rPr>
                            <w:szCs w:val="28"/>
                          </w:rPr>
                          <w:t xml:space="preserve"> администрации  муниципального района Пестравский по</w:t>
                        </w:r>
                        <w:r>
                          <w:rPr>
                            <w:szCs w:val="28"/>
                          </w:rPr>
                          <w:t xml:space="preserve"> передаче и размещению </w:t>
                        </w:r>
                        <w:r w:rsidRPr="001E6A30">
                          <w:rPr>
                            <w:szCs w:val="28"/>
                          </w:rPr>
                          <w:t xml:space="preserve">сведений о доходах, об имуществе и обязательствах имущественного характера </w:t>
                        </w:r>
                        <w:r>
                          <w:rPr>
                            <w:szCs w:val="28"/>
                          </w:rPr>
                          <w:t>муниципальных служащих а</w:t>
                        </w:r>
                        <w:r w:rsidRPr="001E6A30">
                          <w:rPr>
                            <w:szCs w:val="28"/>
                          </w:rPr>
                          <w:t>дминистрации муниципального района Пестравский (далее – муниципальные служащие),</w:t>
                        </w:r>
                        <w:r>
                          <w:rPr>
                            <w:szCs w:val="28"/>
                          </w:rPr>
                          <w:t xml:space="preserve"> замещающих должности муниципальной службы администрации муниципального района Пестравский Самарской области, включенных в Перечень должностей муниципальной службы, утвержденный постановлением администрации муниципального района </w:t>
                        </w:r>
                        <w:r w:rsidRPr="001E6A30">
                          <w:rPr>
                            <w:szCs w:val="28"/>
                          </w:rPr>
                          <w:t xml:space="preserve"> </w:t>
                        </w:r>
                        <w:r>
                          <w:rPr>
                            <w:szCs w:val="28"/>
                          </w:rPr>
                          <w:t>Пестравский от 29.04.2010 №430, их супругов и несовершеннолетних детей на официальном Интернет-сайте муниципального района Пестравский, а также по представлению этих сведений средствам массовой информации для опубликования в связи с их запросами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2.</w:t>
                        </w:r>
                        <w:r>
                          <w:rPr>
                            <w:szCs w:val="28"/>
                          </w:rPr>
                          <w:t xml:space="preserve"> </w:t>
                        </w:r>
                        <w:r w:rsidRPr="001E6A30">
                          <w:rPr>
                            <w:szCs w:val="28"/>
                          </w:rPr>
                          <w:t xml:space="preserve">На официальном </w:t>
                        </w:r>
                        <w:r>
                          <w:rPr>
                            <w:szCs w:val="28"/>
                          </w:rPr>
                          <w:t>Интернет-</w:t>
                        </w:r>
                        <w:r w:rsidRPr="001E6A30">
                          <w:rPr>
                            <w:szCs w:val="28"/>
                          </w:rPr>
                          <w:t>сайте муниципального района Пестравский Самарской области 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1) декларированный годовой доход муниципального служащего, его супруги (супруга) и несовершеннолетних детей.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2)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3) перечень транспортных средств с указанием вида и марки, принадлежащих на праве собственности муниципальному служащему, его супруге (супругу) и</w:t>
                        </w:r>
                        <w:r>
                          <w:rPr>
                            <w:szCs w:val="28"/>
                          </w:rPr>
                          <w:t xml:space="preserve"> несовершеннолетним детям.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3</w:t>
                        </w:r>
                        <w:r w:rsidRPr="001E6A30">
                          <w:rPr>
                            <w:szCs w:val="28"/>
                          </w:rPr>
                          <w:t xml:space="preserve">. В размещаемых на официальном </w:t>
                        </w:r>
                        <w:r>
                          <w:rPr>
                            <w:szCs w:val="28"/>
                          </w:rPr>
                          <w:t>Интернет-</w:t>
                        </w:r>
                        <w:r w:rsidRPr="001E6A30">
                          <w:rPr>
                            <w:szCs w:val="28"/>
                          </w:rPr>
                          <w:t xml:space="preserve">сайте  муниципального района Пестравский Самарской области  и предоставляемых средствам массовой информации для опубликования сведениях о доходах, об имуществе и обязательствах имущественного </w:t>
                        </w:r>
                        <w:r w:rsidRPr="001E6A30">
                          <w:rPr>
                            <w:szCs w:val="28"/>
                          </w:rPr>
                          <w:lastRenderedPageBreak/>
                          <w:t>характера запрещается указывать: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 xml:space="preserve">1) иные сведения (кроме указанных в пункте </w:t>
                        </w:r>
                        <w:r>
                          <w:rPr>
                            <w:szCs w:val="28"/>
                          </w:rPr>
                          <w:t>2</w:t>
                        </w:r>
                        <w:r w:rsidRPr="001E6A30">
                          <w:rPr>
                            <w:szCs w:val="28"/>
                          </w:rPr>
                  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2) персональные данные супруги (супруга), детей и иных членов семьи муниципального служащего;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5) информацию, отнесенную к государственной тайне или являющуюся конфиденциальной.</w:t>
                        </w:r>
                      </w:p>
                      <w:p w:rsidR="00C356AC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4</w:t>
                        </w:r>
                        <w:r w:rsidRPr="001E6A30">
                          <w:rPr>
                            <w:szCs w:val="28"/>
                          </w:rPr>
                          <w:t xml:space="preserve">. Сведения о доходах, об имуществе и обязательствах имущественного характера, указанные в пункте </w:t>
                        </w:r>
                        <w:r>
                          <w:rPr>
                            <w:szCs w:val="28"/>
                          </w:rPr>
                          <w:t>2</w:t>
                        </w:r>
                        <w:r w:rsidRPr="001E6A30">
                          <w:rPr>
                            <w:szCs w:val="28"/>
                          </w:rPr>
                          <w:t xml:space="preserve"> настоящего Порядка, размещают на официальном </w:t>
                        </w:r>
                        <w:r>
                          <w:rPr>
                            <w:szCs w:val="28"/>
                          </w:rPr>
                          <w:t>Интернет-</w:t>
                        </w:r>
                        <w:r w:rsidRPr="001E6A30">
                          <w:rPr>
                            <w:szCs w:val="28"/>
                          </w:rPr>
                          <w:t>сайте  муниципального района Пестравский Самарской области  в 14-дневный срок со дня истечения срока, установленного для представления сведений о доходах, об имуществе и обязательствах имущественного характера.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5. Размещение на официальном Интернет-сайте муниципального района Пестравский сведений о доходах, об имуществе и обязательствах имущественного характера, указанных в пункте 2 настоящего Порядка предоставленных муниципальным служащим администрации муниципального района Пестравский обеспечивается муниципальными служащими осуществляющих кадровую работу в администрации муниципального района Пестравский.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6</w:t>
                        </w:r>
                        <w:r w:rsidRPr="001E6A30">
                          <w:rPr>
                            <w:szCs w:val="28"/>
                          </w:rPr>
                          <w:t xml:space="preserve">. При поступлении запроса от средств массовой информации </w:t>
                        </w:r>
                        <w:r>
                          <w:rPr>
                            <w:szCs w:val="28"/>
                          </w:rPr>
                          <w:t>муниципальные служащие осуществляющие кадровую работу в</w:t>
                        </w:r>
                        <w:r w:rsidRPr="001E6A30">
                          <w:rPr>
                            <w:szCs w:val="28"/>
                          </w:rPr>
                          <w:t xml:space="preserve"> админ</w:t>
                        </w:r>
                        <w:r>
                          <w:rPr>
                            <w:szCs w:val="28"/>
                          </w:rPr>
                          <w:t xml:space="preserve">истрации </w:t>
                        </w:r>
                        <w:r w:rsidRPr="001E6A30">
                          <w:rPr>
                            <w:szCs w:val="28"/>
                          </w:rPr>
                          <w:t>муниципального района Пестравский Самарской области: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1) в 3-дневный срок со дня поступления запроса сообщает о нем муниципальному служащему, в отношении которого поступил запрос;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 w:rsidRPr="001E6A30">
                          <w:rPr>
                            <w:szCs w:val="28"/>
                          </w:rPr>
                          <w:t>2) в 7-дневный срок со дня поступления запроса обеспечивает предоставление</w:t>
                        </w:r>
                        <w:r>
                          <w:rPr>
                            <w:szCs w:val="28"/>
                          </w:rPr>
                          <w:t xml:space="preserve"> ему </w:t>
                        </w:r>
                        <w:r w:rsidRPr="001E6A30">
                          <w:rPr>
                            <w:szCs w:val="28"/>
                          </w:rPr>
                          <w:t>запрашиваемых сведений</w:t>
                        </w:r>
                        <w:r>
                          <w:rPr>
                            <w:szCs w:val="28"/>
                          </w:rPr>
                          <w:t xml:space="preserve"> указанных в пункте 2 настоящего Порядка</w:t>
                        </w:r>
                        <w:r w:rsidRPr="001E6A30">
                          <w:rPr>
                            <w:szCs w:val="28"/>
                          </w:rPr>
                          <w:t xml:space="preserve"> в том случае, если они отсутствуют на официальном </w:t>
                        </w:r>
                        <w:r>
                          <w:rPr>
                            <w:szCs w:val="28"/>
                          </w:rPr>
                          <w:t>Интернет-</w:t>
                        </w:r>
                        <w:r w:rsidRPr="001E6A30">
                          <w:rPr>
                            <w:szCs w:val="28"/>
                          </w:rPr>
                          <w:t>сайте муниципального района Пестравский Самарской области.</w:t>
                        </w:r>
                      </w:p>
                      <w:p w:rsidR="00C356AC" w:rsidRPr="001E6A30" w:rsidRDefault="00C356AC" w:rsidP="00825CD5">
                        <w:pPr>
                          <w:spacing w:line="318" w:lineRule="atLeast"/>
                          <w:ind w:firstLine="651"/>
                          <w:jc w:val="both"/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>7</w:t>
                        </w:r>
                        <w:r w:rsidRPr="001E6A30">
                          <w:rPr>
                            <w:szCs w:val="28"/>
                          </w:rPr>
                          <w:t>.</w:t>
                        </w:r>
                        <w:r>
                          <w:rPr>
                            <w:szCs w:val="28"/>
                          </w:rPr>
                          <w:t>Муниципальные служащие, осуществляющие кадровую работу в</w:t>
                        </w:r>
                        <w:r w:rsidRPr="001E6A30">
                          <w:rPr>
                            <w:szCs w:val="28"/>
                          </w:rPr>
                          <w:t xml:space="preserve"> администрации  муниципального района Пестравский Самарской области нес</w:t>
                        </w:r>
                        <w:r>
                          <w:rPr>
                            <w:szCs w:val="28"/>
                          </w:rPr>
                          <w:t>у</w:t>
                        </w:r>
                        <w:r w:rsidRPr="001E6A30">
                          <w:rPr>
                            <w:szCs w:val="28"/>
                          </w:rPr>
                          <w:t xml:space="preserve">т в соответствии с законодательством Российской Федерации ответственность за несоблюдение настоящего </w:t>
                        </w:r>
                        <w:r w:rsidRPr="001E6A30">
                          <w:rPr>
                            <w:szCs w:val="28"/>
                          </w:rPr>
                          <w:lastRenderedPageBreak/>
                          <w:t>Порядка, а также за разглашение сведений, отнесенных к государственной тайне или являющихся конфиденциальными.</w:t>
                        </w:r>
                      </w:p>
                    </w:tc>
                  </w:tr>
                </w:tbl>
                <w:p w:rsidR="00C356AC" w:rsidRPr="001E6A30" w:rsidRDefault="00C356AC" w:rsidP="00825CD5">
                  <w:pPr>
                    <w:spacing w:line="424" w:lineRule="atLeast"/>
                    <w:jc w:val="both"/>
                    <w:rPr>
                      <w:rFonts w:ascii="Tahoma" w:hAnsi="Tahoma" w:cs="Tahoma"/>
                      <w:color w:val="003399"/>
                      <w:szCs w:val="28"/>
                      <w:u w:val="single"/>
                    </w:rPr>
                  </w:pPr>
                </w:p>
              </w:tc>
            </w:tr>
            <w:tr w:rsidR="00C356AC" w:rsidRPr="001E6A30" w:rsidTr="00825CD5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24" w:space="0" w:color="FFFFFF"/>
                    <w:left w:val="nil"/>
                    <w:bottom w:val="nil"/>
                    <w:right w:val="nil"/>
                  </w:tcBorders>
                  <w:hideMark/>
                </w:tcPr>
                <w:p w:rsidR="00C356AC" w:rsidRPr="001E6A30" w:rsidRDefault="00C356AC" w:rsidP="00825CD5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C356AC" w:rsidRPr="001E6A30" w:rsidRDefault="00C356AC" w:rsidP="00825CD5">
            <w:pPr>
              <w:jc w:val="both"/>
              <w:rPr>
                <w:szCs w:val="28"/>
              </w:rPr>
            </w:pPr>
          </w:p>
        </w:tc>
        <w:tc>
          <w:tcPr>
            <w:tcW w:w="148" w:type="dxa"/>
            <w:vAlign w:val="center"/>
            <w:hideMark/>
          </w:tcPr>
          <w:p w:rsidR="00C356AC" w:rsidRPr="001E6A30" w:rsidRDefault="00133275" w:rsidP="00825CD5">
            <w:pPr>
              <w:spacing w:line="318" w:lineRule="atLeast"/>
              <w:jc w:val="both"/>
              <w:rPr>
                <w:rFonts w:ascii="Verdana" w:hAnsi="Verdana"/>
                <w:color w:val="000000"/>
                <w:szCs w:val="28"/>
              </w:rPr>
            </w:pPr>
            <w:r>
              <w:rPr>
                <w:rFonts w:ascii="Verdana" w:hAnsi="Verdana"/>
                <w:noProof/>
                <w:color w:val="000000"/>
                <w:szCs w:val="28"/>
              </w:rPr>
              <w:lastRenderedPageBreak/>
              <w:drawing>
                <wp:inline distT="0" distB="0" distL="0" distR="0">
                  <wp:extent cx="67945" cy="67945"/>
                  <wp:effectExtent l="0" t="0" r="0" b="0"/>
                  <wp:docPr id="1" name="Рисунок 2" descr="Описание: http://buturlino.ru/templates/jbiz_3color/image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buturlino.ru/templates/jbiz_3color/image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" cy="67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6AC" w:rsidRPr="001E6A30" w:rsidRDefault="00C356AC" w:rsidP="00C356AC">
      <w:pPr>
        <w:jc w:val="both"/>
        <w:rPr>
          <w:szCs w:val="28"/>
          <w:lang w:eastAsia="en-US"/>
        </w:rPr>
      </w:pPr>
    </w:p>
    <w:p w:rsidR="00C356AC" w:rsidRPr="001E6A30" w:rsidRDefault="00C356AC" w:rsidP="00C356AC">
      <w:pPr>
        <w:spacing w:before="100" w:beforeAutospacing="1" w:line="318" w:lineRule="atLeast"/>
        <w:ind w:left="4683"/>
        <w:jc w:val="both"/>
        <w:rPr>
          <w:rFonts w:ascii="Verdana" w:hAnsi="Verdana"/>
          <w:color w:val="000000"/>
          <w:szCs w:val="28"/>
        </w:rPr>
      </w:pPr>
    </w:p>
    <w:p w:rsidR="001B013E" w:rsidRDefault="001B013E"/>
    <w:sectPr w:rsidR="001B013E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56AC"/>
    <w:rsid w:val="00133275"/>
    <w:rsid w:val="001B013E"/>
    <w:rsid w:val="001E6A30"/>
    <w:rsid w:val="00425700"/>
    <w:rsid w:val="00720F93"/>
    <w:rsid w:val="00825CD5"/>
    <w:rsid w:val="009066F5"/>
    <w:rsid w:val="00A521D8"/>
    <w:rsid w:val="00A94C29"/>
    <w:rsid w:val="00B55ADC"/>
    <w:rsid w:val="00B60558"/>
    <w:rsid w:val="00BC287B"/>
    <w:rsid w:val="00C356AC"/>
    <w:rsid w:val="00CC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56A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56AC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1050</Words>
  <Characters>5990</Characters>
  <Application>Microsoft Office Word</Application>
  <DocSecurity>0</DocSecurity>
  <Lines>49</Lines>
  <Paragraphs>14</Paragraphs>
  <ScaleCrop>false</ScaleCrop>
  <Company>Администрация м.р. Пестравский СО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Ю. Андреев</dc:creator>
  <cp:lastModifiedBy>Сергей Ю. Андреев</cp:lastModifiedBy>
  <cp:revision>2</cp:revision>
  <dcterms:created xsi:type="dcterms:W3CDTF">2017-12-18T10:44:00Z</dcterms:created>
  <dcterms:modified xsi:type="dcterms:W3CDTF">2017-12-18T10:44:00Z</dcterms:modified>
</cp:coreProperties>
</file>